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D7BE" w14:textId="3D21E327" w:rsidR="001B4873" w:rsidRPr="001B4873" w:rsidRDefault="001B4873" w:rsidP="001B487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B4873">
        <w:rPr>
          <w:rFonts w:ascii="Arial" w:hAnsi="Arial" w:cs="Arial"/>
          <w:b/>
          <w:bCs/>
          <w:sz w:val="20"/>
          <w:szCs w:val="20"/>
        </w:rPr>
        <w:t>Ogólne Warunki Rezerwacji Apartamentów Liberta Rent</w:t>
      </w:r>
    </w:p>
    <w:p w14:paraId="5D3E7064" w14:textId="77777777" w:rsidR="00B61A29" w:rsidRPr="00B61A29" w:rsidRDefault="00B61A29" w:rsidP="00B61A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1A29">
        <w:rPr>
          <w:rFonts w:ascii="Arial" w:hAnsi="Arial" w:cs="Arial"/>
          <w:b/>
          <w:bCs/>
          <w:sz w:val="20"/>
          <w:szCs w:val="20"/>
        </w:rPr>
        <w:t>§1. Rezerwacje</w:t>
      </w:r>
    </w:p>
    <w:p w14:paraId="3F6A9DFF" w14:textId="3A1B7E43" w:rsidR="00B61A29" w:rsidRPr="00B61A29" w:rsidRDefault="00B61A29" w:rsidP="00B61A29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Rezerwacji apartamentu można dokonać wyłącznie za pośrednictwem systemu rezerwacyjnego dostępnego na stronie internetowej Liberta Rent.</w:t>
      </w:r>
    </w:p>
    <w:p w14:paraId="783C082A" w14:textId="46159B1E" w:rsidR="00B61A29" w:rsidRPr="00B61A29" w:rsidRDefault="00B61A29" w:rsidP="00B61A29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W momencie dokonania rezerwacji wymagana jest przedpłata w wysokości 100% wartości pobytu.</w:t>
      </w:r>
    </w:p>
    <w:p w14:paraId="32122CDE" w14:textId="407EB8C1" w:rsidR="00B61A29" w:rsidRPr="00B61A29" w:rsidRDefault="00B61A29" w:rsidP="00B61A29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Czas oczekiwania na płatność wynosi 1 godzinę od momentu dokonania rezerwacji.</w:t>
      </w:r>
    </w:p>
    <w:p w14:paraId="7E5012FE" w14:textId="73CF8696" w:rsidR="00B61A29" w:rsidRPr="00B61A29" w:rsidRDefault="00B61A29" w:rsidP="00B61A29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Brak zaksięgowanej płatności w ciągu 1 godziny skutkuje automatycznym anulowaniem rezerwacji przez system.</w:t>
      </w:r>
    </w:p>
    <w:p w14:paraId="60F58C03" w14:textId="3C065DA7" w:rsidR="00B61A29" w:rsidRPr="00B61A29" w:rsidRDefault="00B61A29" w:rsidP="00B61A29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Minimalna długość pobytu może się różnić w zależności od apartamentu i jest określana przez system rezerwacyjny. System blokuje możliwość dokonania rezerwacji na krótszy okres, jeśli taka opcja nie jest dostępna.</w:t>
      </w:r>
    </w:p>
    <w:p w14:paraId="4709451A" w14:textId="77777777" w:rsidR="00B61A29" w:rsidRPr="00B61A29" w:rsidRDefault="00B61A29" w:rsidP="00B61A29">
      <w:pPr>
        <w:rPr>
          <w:rFonts w:ascii="Arial" w:hAnsi="Arial" w:cs="Arial"/>
          <w:sz w:val="20"/>
          <w:szCs w:val="20"/>
        </w:rPr>
      </w:pPr>
    </w:p>
    <w:p w14:paraId="49ACD382" w14:textId="77777777" w:rsidR="00B61A29" w:rsidRPr="00B61A29" w:rsidRDefault="00B61A29" w:rsidP="00B61A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1A29">
        <w:rPr>
          <w:rFonts w:ascii="Arial" w:hAnsi="Arial" w:cs="Arial"/>
          <w:b/>
          <w:bCs/>
          <w:sz w:val="20"/>
          <w:szCs w:val="20"/>
        </w:rPr>
        <w:t>§2. Formy płatności</w:t>
      </w:r>
    </w:p>
    <w:p w14:paraId="063AECA2" w14:textId="2568347F" w:rsidR="00B61A29" w:rsidRPr="00B61A29" w:rsidRDefault="00B61A29" w:rsidP="00B61A29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Akceptowana forma płatności to przelew online za pośrednictwem systemu Przelewy24.</w:t>
      </w:r>
    </w:p>
    <w:p w14:paraId="1D94C47E" w14:textId="088267A9" w:rsidR="00B61A29" w:rsidRPr="00B61A29" w:rsidRDefault="00B61A29" w:rsidP="00B61A29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Płatność tradycyjnym przelewem bankowym oraz płatność na miejscu są niedostępne.</w:t>
      </w:r>
    </w:p>
    <w:p w14:paraId="6F42CDBE" w14:textId="77777777" w:rsidR="00B61A29" w:rsidRPr="00B61A29" w:rsidRDefault="00B61A29" w:rsidP="00B61A29">
      <w:pPr>
        <w:rPr>
          <w:rFonts w:ascii="Arial" w:hAnsi="Arial" w:cs="Arial"/>
          <w:sz w:val="20"/>
          <w:szCs w:val="20"/>
        </w:rPr>
      </w:pPr>
    </w:p>
    <w:p w14:paraId="70DBE629" w14:textId="77777777" w:rsidR="00B61A29" w:rsidRPr="00B61A29" w:rsidRDefault="00B61A29" w:rsidP="00B61A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1A29">
        <w:rPr>
          <w:rFonts w:ascii="Arial" w:hAnsi="Arial" w:cs="Arial"/>
          <w:b/>
          <w:bCs/>
          <w:sz w:val="20"/>
          <w:szCs w:val="20"/>
        </w:rPr>
        <w:t>§3. Anulacje</w:t>
      </w:r>
    </w:p>
    <w:p w14:paraId="3F19A1B7" w14:textId="0F232CD4" w:rsidR="00B61A29" w:rsidRPr="00B61A29" w:rsidRDefault="00B61A29" w:rsidP="00B61A29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Rezerwację można anulować bezpłatnie do 5 dni przed planowaną datą przyjazdu.</w:t>
      </w:r>
    </w:p>
    <w:p w14:paraId="555DB5D5" w14:textId="7E8DBF13" w:rsidR="00B61A29" w:rsidRPr="00B61A29" w:rsidRDefault="00B61A29" w:rsidP="00B61A29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W przypadku anulacji dokonanej od 5 do 3 dni przed datą przyjazdu, istnieje możliwość bezpłatnej zmiany terminu pobytu lub apartamentu (w zależności od dostępności).</w:t>
      </w:r>
    </w:p>
    <w:p w14:paraId="071589BE" w14:textId="7001BC94" w:rsidR="00B61A29" w:rsidRPr="00B61A29" w:rsidRDefault="00B61A29" w:rsidP="00B61A29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Anulacje dokonane na mniej niż 3 dni przed planowanym przyjazdem skutkują brakiem zwrotu wpłaconej kwoty.</w:t>
      </w:r>
    </w:p>
    <w:p w14:paraId="6051FDF0" w14:textId="539AEEF8" w:rsidR="00B61A29" w:rsidRPr="00B61A29" w:rsidRDefault="00B61A29" w:rsidP="00B61A29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W przypadku niepojawienia się Gościa (no-show) rezerwacja przepada, a wpłata nie podlega zwrotowi.</w:t>
      </w:r>
    </w:p>
    <w:p w14:paraId="4487B7B4" w14:textId="77777777" w:rsidR="00B61A29" w:rsidRPr="00B61A29" w:rsidRDefault="00B61A29" w:rsidP="00B61A29">
      <w:pPr>
        <w:rPr>
          <w:rFonts w:ascii="Arial" w:hAnsi="Arial" w:cs="Arial"/>
          <w:sz w:val="20"/>
          <w:szCs w:val="20"/>
        </w:rPr>
      </w:pPr>
    </w:p>
    <w:p w14:paraId="259F543A" w14:textId="77777777" w:rsidR="00B61A29" w:rsidRPr="00B61A29" w:rsidRDefault="00B61A29" w:rsidP="00B61A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1A29">
        <w:rPr>
          <w:rFonts w:ascii="Arial" w:hAnsi="Arial" w:cs="Arial"/>
          <w:b/>
          <w:bCs/>
          <w:sz w:val="20"/>
          <w:szCs w:val="20"/>
        </w:rPr>
        <w:t>§4. Liczba Gości i Dodatkowe Opłaty</w:t>
      </w:r>
    </w:p>
    <w:p w14:paraId="6C6EF4C2" w14:textId="127F3234" w:rsidR="00B61A29" w:rsidRPr="00B61A29" w:rsidRDefault="00B61A29" w:rsidP="00B61A29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Maksymalna liczba Gości w apartamencie jest określona w opisie danego obiektu.</w:t>
      </w:r>
    </w:p>
    <w:p w14:paraId="77B09F73" w14:textId="355C7888" w:rsidR="00B61A29" w:rsidRPr="00B61A29" w:rsidRDefault="00B61A29" w:rsidP="00B61A29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Cena pobytu zależy od liczby zgłoszonych osób.</w:t>
      </w:r>
    </w:p>
    <w:p w14:paraId="4DE1EB0C" w14:textId="0C274E01" w:rsidR="00B61A29" w:rsidRPr="00B61A29" w:rsidRDefault="00B61A29" w:rsidP="00B61A29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Przyjazd w większej liczbie osób niż zadeklarowana w rezerwacji skutkuje naliczeniem dodatkowej opłaty w wysokości dwukrotności standardowej dopłaty za osobę.</w:t>
      </w:r>
    </w:p>
    <w:p w14:paraId="6F031754" w14:textId="77777777" w:rsidR="00B61A29" w:rsidRPr="00B61A29" w:rsidRDefault="00B61A29" w:rsidP="00B61A29">
      <w:pPr>
        <w:rPr>
          <w:rFonts w:ascii="Arial" w:hAnsi="Arial" w:cs="Arial"/>
          <w:sz w:val="20"/>
          <w:szCs w:val="20"/>
        </w:rPr>
      </w:pPr>
    </w:p>
    <w:p w14:paraId="64A2E7E7" w14:textId="77777777" w:rsidR="00B61A29" w:rsidRPr="00B61A29" w:rsidRDefault="00B61A29" w:rsidP="00B61A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1A29">
        <w:rPr>
          <w:rFonts w:ascii="Arial" w:hAnsi="Arial" w:cs="Arial"/>
          <w:b/>
          <w:bCs/>
          <w:sz w:val="20"/>
          <w:szCs w:val="20"/>
        </w:rPr>
        <w:t>§5. Pobyt ze zwierzętami i kaucja</w:t>
      </w:r>
    </w:p>
    <w:p w14:paraId="58A76275" w14:textId="2A2E9D6A" w:rsidR="00B61A29" w:rsidRPr="00B61A29" w:rsidRDefault="00B61A29" w:rsidP="00B61A29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Pobyt ze zwierzętami możliwy jest wyłącznie po wcześniejszym uzyskaniu zgody właściciela obiektu.</w:t>
      </w:r>
    </w:p>
    <w:p w14:paraId="2878FEAB" w14:textId="0507E162" w:rsidR="00B61A29" w:rsidRPr="00B61A29" w:rsidRDefault="00B61A29" w:rsidP="00B61A29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W przypadku akceptacji pobytu ze zwierzęciem wymagana jest kaucja w wysokości 500 zł, płatna gotówką przy zameldowaniu.</w:t>
      </w:r>
    </w:p>
    <w:p w14:paraId="44CEA9A2" w14:textId="0BC5864D" w:rsidR="00B61A29" w:rsidRPr="00B61A29" w:rsidRDefault="00B61A29" w:rsidP="00B61A29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Kaucja zostaje zwrócona w dniu wymeldowania po sprawdzeniu stanu apartamentu.</w:t>
      </w:r>
    </w:p>
    <w:p w14:paraId="474E7894" w14:textId="050615B3" w:rsidR="00B61A29" w:rsidRPr="00B61A29" w:rsidRDefault="00B61A29" w:rsidP="00B61A29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W przypadku stwierdzenia szkód, kaucja może zostać częściowo lub w całości zatrzymana.</w:t>
      </w:r>
    </w:p>
    <w:p w14:paraId="28749F9B" w14:textId="77777777" w:rsidR="00B61A29" w:rsidRPr="00B61A29" w:rsidRDefault="00B61A29" w:rsidP="00B61A29">
      <w:pPr>
        <w:rPr>
          <w:rFonts w:ascii="Arial" w:hAnsi="Arial" w:cs="Arial"/>
          <w:sz w:val="20"/>
          <w:szCs w:val="20"/>
        </w:rPr>
      </w:pPr>
    </w:p>
    <w:p w14:paraId="1D1BCEFC" w14:textId="77777777" w:rsidR="00B61A29" w:rsidRPr="00B61A29" w:rsidRDefault="00B61A29" w:rsidP="00B61A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1A29">
        <w:rPr>
          <w:rFonts w:ascii="Arial" w:hAnsi="Arial" w:cs="Arial"/>
          <w:b/>
          <w:bCs/>
          <w:sz w:val="20"/>
          <w:szCs w:val="20"/>
        </w:rPr>
        <w:t>§6. Reklamacje i Zwroty</w:t>
      </w:r>
    </w:p>
    <w:p w14:paraId="4EE04C93" w14:textId="38E728D9" w:rsidR="00B61A29" w:rsidRPr="00B61A29" w:rsidRDefault="00B61A29" w:rsidP="00B61A29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 xml:space="preserve">Reklamacje należy zgłaszać na adres e-mail: </w:t>
      </w:r>
      <w:r w:rsidRPr="00B61A29">
        <w:rPr>
          <w:rFonts w:ascii="Arial" w:hAnsi="Arial" w:cs="Arial"/>
          <w:sz w:val="20"/>
          <w:szCs w:val="20"/>
        </w:rPr>
        <w:t>libertarent</w:t>
      </w:r>
      <w:r w:rsidRPr="00B61A29">
        <w:rPr>
          <w:rFonts w:ascii="Arial" w:hAnsi="Arial" w:cs="Arial"/>
          <w:sz w:val="20"/>
          <w:szCs w:val="20"/>
        </w:rPr>
        <w:t>@</w:t>
      </w:r>
      <w:r w:rsidRPr="00B61A29">
        <w:rPr>
          <w:rFonts w:ascii="Arial" w:hAnsi="Arial" w:cs="Arial"/>
          <w:sz w:val="20"/>
          <w:szCs w:val="20"/>
        </w:rPr>
        <w:t>gmail.com</w:t>
      </w:r>
      <w:r w:rsidRPr="00B61A29">
        <w:rPr>
          <w:rFonts w:ascii="Arial" w:hAnsi="Arial" w:cs="Arial"/>
          <w:sz w:val="20"/>
          <w:szCs w:val="20"/>
        </w:rPr>
        <w:t xml:space="preserve"> lub telefonicznie pod numerem: 791 675 675.</w:t>
      </w:r>
    </w:p>
    <w:p w14:paraId="0DE671A2" w14:textId="56EED3E5" w:rsidR="00B61A29" w:rsidRPr="00B61A29" w:rsidRDefault="00B61A29" w:rsidP="00B61A29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W przypadku uznania reklamacji, zwrot wpłaty zostanie dokonany w terminie do 14 dni kalendarzowych od daty jej pozytywnego rozpatrzenia.</w:t>
      </w:r>
    </w:p>
    <w:p w14:paraId="5CA1F93D" w14:textId="77777777" w:rsidR="00B61A29" w:rsidRPr="00B61A29" w:rsidRDefault="00B61A29" w:rsidP="00B61A29">
      <w:pPr>
        <w:rPr>
          <w:rFonts w:ascii="Arial" w:hAnsi="Arial" w:cs="Arial"/>
          <w:sz w:val="20"/>
          <w:szCs w:val="20"/>
        </w:rPr>
      </w:pPr>
    </w:p>
    <w:p w14:paraId="0F7FD653" w14:textId="77777777" w:rsidR="00B61A29" w:rsidRDefault="00B61A29" w:rsidP="00B61A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1A29">
        <w:rPr>
          <w:rFonts w:ascii="Arial" w:hAnsi="Arial" w:cs="Arial"/>
          <w:b/>
          <w:bCs/>
          <w:sz w:val="20"/>
          <w:szCs w:val="20"/>
        </w:rPr>
        <w:t>§7. Postanowienia końcowe</w:t>
      </w:r>
    </w:p>
    <w:p w14:paraId="506B8E62" w14:textId="0756296C" w:rsidR="00B61A29" w:rsidRPr="00B61A29" w:rsidRDefault="00B61A29" w:rsidP="00B61A29">
      <w:pPr>
        <w:pStyle w:val="Akapitzlist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Dokonanie rezerwacji jest równoznaczne z akceptacją niniejszego regulaminu.</w:t>
      </w:r>
    </w:p>
    <w:p w14:paraId="63BC8721" w14:textId="26EA7741" w:rsidR="0028338D" w:rsidRPr="00B61A29" w:rsidRDefault="00B61A29" w:rsidP="00B61A29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B61A29">
        <w:rPr>
          <w:rFonts w:ascii="Arial" w:hAnsi="Arial" w:cs="Arial"/>
          <w:sz w:val="20"/>
          <w:szCs w:val="20"/>
        </w:rPr>
        <w:t>Liberta Rent zastrzega sobie prawo do zmiany niniejszego regulaminu. Wszelkie zmiany będą publikowane na stronie internetowej i obowiązują od daty ich opublikowania.</w:t>
      </w:r>
    </w:p>
    <w:sectPr w:rsidR="0028338D" w:rsidRPr="00B61A29" w:rsidSect="001B487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12B"/>
    <w:multiLevelType w:val="hybridMultilevel"/>
    <w:tmpl w:val="E7A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C74"/>
    <w:multiLevelType w:val="multilevel"/>
    <w:tmpl w:val="BB0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5061C"/>
    <w:multiLevelType w:val="hybridMultilevel"/>
    <w:tmpl w:val="3B7C5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2016E"/>
    <w:multiLevelType w:val="multilevel"/>
    <w:tmpl w:val="F62E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8041A"/>
    <w:multiLevelType w:val="hybridMultilevel"/>
    <w:tmpl w:val="0DB06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13772"/>
    <w:multiLevelType w:val="hybridMultilevel"/>
    <w:tmpl w:val="880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4C63"/>
    <w:multiLevelType w:val="hybridMultilevel"/>
    <w:tmpl w:val="68D66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B2057"/>
    <w:multiLevelType w:val="multilevel"/>
    <w:tmpl w:val="E8A6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80BCE"/>
    <w:multiLevelType w:val="multilevel"/>
    <w:tmpl w:val="34C8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E3091"/>
    <w:multiLevelType w:val="hybridMultilevel"/>
    <w:tmpl w:val="D5081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B3AF8"/>
    <w:multiLevelType w:val="multilevel"/>
    <w:tmpl w:val="12A8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435E8"/>
    <w:multiLevelType w:val="hybridMultilevel"/>
    <w:tmpl w:val="9E1E5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E570F"/>
    <w:multiLevelType w:val="multilevel"/>
    <w:tmpl w:val="3FAE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7421E"/>
    <w:multiLevelType w:val="multilevel"/>
    <w:tmpl w:val="7D5A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F32BA"/>
    <w:multiLevelType w:val="multilevel"/>
    <w:tmpl w:val="B03A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626039">
    <w:abstractNumId w:val="10"/>
  </w:num>
  <w:num w:numId="2" w16cid:durableId="498739802">
    <w:abstractNumId w:val="3"/>
  </w:num>
  <w:num w:numId="3" w16cid:durableId="601451031">
    <w:abstractNumId w:val="12"/>
  </w:num>
  <w:num w:numId="4" w16cid:durableId="1682972746">
    <w:abstractNumId w:val="7"/>
  </w:num>
  <w:num w:numId="5" w16cid:durableId="1913852243">
    <w:abstractNumId w:val="13"/>
  </w:num>
  <w:num w:numId="6" w16cid:durableId="928737156">
    <w:abstractNumId w:val="8"/>
  </w:num>
  <w:num w:numId="7" w16cid:durableId="2079941306">
    <w:abstractNumId w:val="14"/>
  </w:num>
  <w:num w:numId="8" w16cid:durableId="1174153305">
    <w:abstractNumId w:val="1"/>
  </w:num>
  <w:num w:numId="9" w16cid:durableId="454565092">
    <w:abstractNumId w:val="0"/>
  </w:num>
  <w:num w:numId="10" w16cid:durableId="1266422105">
    <w:abstractNumId w:val="5"/>
  </w:num>
  <w:num w:numId="11" w16cid:durableId="571087708">
    <w:abstractNumId w:val="6"/>
  </w:num>
  <w:num w:numId="12" w16cid:durableId="944535066">
    <w:abstractNumId w:val="2"/>
  </w:num>
  <w:num w:numId="13" w16cid:durableId="812138031">
    <w:abstractNumId w:val="9"/>
  </w:num>
  <w:num w:numId="14" w16cid:durableId="1461924486">
    <w:abstractNumId w:val="11"/>
  </w:num>
  <w:num w:numId="15" w16cid:durableId="622229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37"/>
    <w:rsid w:val="00096CD6"/>
    <w:rsid w:val="0016708D"/>
    <w:rsid w:val="001B4873"/>
    <w:rsid w:val="0028338D"/>
    <w:rsid w:val="0030475F"/>
    <w:rsid w:val="00910037"/>
    <w:rsid w:val="00B61A29"/>
    <w:rsid w:val="00D9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A988"/>
  <w15:chartTrackingRefBased/>
  <w15:docId w15:val="{1F4640C8-96A4-4B62-A0EF-A466F818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0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0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0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0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0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0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0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0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0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0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Pańczak</dc:creator>
  <cp:keywords/>
  <dc:description/>
  <cp:lastModifiedBy>Martyna Pańczak</cp:lastModifiedBy>
  <cp:revision>2</cp:revision>
  <cp:lastPrinted>2025-05-12T07:55:00Z</cp:lastPrinted>
  <dcterms:created xsi:type="dcterms:W3CDTF">2025-05-12T07:54:00Z</dcterms:created>
  <dcterms:modified xsi:type="dcterms:W3CDTF">2025-05-27T06:06:00Z</dcterms:modified>
</cp:coreProperties>
</file>